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тим, що було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проведено аналіз фактичних видатків  за 2 квартал 2023 року, 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846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отримано благодійну допомогу  та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сесії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   від  20.07.2023 року,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0276F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276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0276F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 з бюджету цільового фінансування  на оплату послуг»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="00AA185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001C5" w:rsidRDefault="009001C5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«Дохід(виручка0 від реалізації продукції (товарів, робіт, послуг) НСЗУ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1204,2 тис. грн.</w:t>
      </w:r>
    </w:p>
    <w:p w:rsidR="008078FF" w:rsidRDefault="008078FF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«Інші доходи від операційної діяльності, в тому числі:</w:t>
      </w:r>
    </w:p>
    <w:p w:rsidR="008078FF" w:rsidRPr="008078FF" w:rsidRDefault="008078FF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 від операційної оренди активів (орендна плата та відшкодування комунальних послуг»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48,1 тис. грн.</w:t>
      </w:r>
    </w:p>
    <w:p w:rsidR="000276F6" w:rsidRDefault="00730C2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0276F6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0276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32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0E23C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благодійна допомога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)»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F048CD">
        <w:rPr>
          <w:rFonts w:ascii="Times New Roman" w:eastAsia="Times New Roman" w:hAnsi="Times New Roman" w:cs="Times New Roman"/>
          <w:sz w:val="28"/>
          <w:szCs w:val="28"/>
          <w:lang w:eastAsia="uk-UA"/>
        </w:rPr>
        <w:t>554,9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195B17" w:rsidRDefault="00195B17" w:rsidP="00195B1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600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«Доходи від фінансової діяльності за зобов’язаннями, в тому числі:</w:t>
      </w:r>
    </w:p>
    <w:p w:rsidR="00714A19" w:rsidRPr="00195B17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5B17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630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«Депозити» - </w:t>
      </w:r>
      <w:r w:rsidRPr="00195B17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суму 1,1 тис. грн.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733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1647,6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D7C2E" w:rsidRPr="00D4334B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Залишок коштів на рахунку 44,6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F048CD">
        <w:rPr>
          <w:rFonts w:ascii="Times New Roman" w:eastAsia="Times New Roman" w:hAnsi="Times New Roman" w:cs="Times New Roman"/>
          <w:sz w:val="28"/>
          <w:szCs w:val="28"/>
          <w:lang w:eastAsia="uk-UA"/>
        </w:rPr>
        <w:t>448,3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0B3182" w:rsidRPr="00D4334B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Депозити  становлять 2,6 тис.грн.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231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D7C2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36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ED7C2E" w:rsidRPr="00D4334B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резервний фонд на відпустки – 4422,3 тис. грн., 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048CD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048C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F048CD">
        <w:rPr>
          <w:rFonts w:ascii="Times New Roman" w:eastAsia="Times New Roman" w:hAnsi="Times New Roman" w:cs="Times New Roman"/>
          <w:sz w:val="28"/>
          <w:szCs w:val="28"/>
          <w:lang w:eastAsia="uk-UA"/>
        </w:rPr>
        <w:t>509,3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195B17">
        <w:rPr>
          <w:rFonts w:ascii="Times New Roman" w:eastAsia="Times New Roman" w:hAnsi="Times New Roman" w:cs="Times New Roman"/>
          <w:sz w:val="28"/>
          <w:szCs w:val="28"/>
          <w:lang w:eastAsia="uk-UA"/>
        </w:rPr>
        <w:t>66,3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539E">
        <w:rPr>
          <w:rFonts w:ascii="Times New Roman" w:eastAsia="Times New Roman" w:hAnsi="Times New Roman" w:cs="Times New Roman"/>
          <w:sz w:val="28"/>
          <w:szCs w:val="28"/>
          <w:lang w:eastAsia="uk-UA"/>
        </w:rPr>
        <w:t>677,0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bookmarkStart w:id="0" w:name="_GoBack"/>
      <w:bookmarkEnd w:id="0"/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63,2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амортизація – 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824,5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</w:t>
      </w:r>
      <w:r w:rsidR="00AC135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0C29" w:rsidRPr="00D4334B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ремонт -  1600,00 тис. грн.</w:t>
      </w:r>
    </w:p>
    <w:p w:rsidR="001D190B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77820"/>
    <w:rsid w:val="000B3182"/>
    <w:rsid w:val="000C66F9"/>
    <w:rsid w:val="000D2678"/>
    <w:rsid w:val="000D4AA5"/>
    <w:rsid w:val="000E2B24"/>
    <w:rsid w:val="001052C1"/>
    <w:rsid w:val="0010559F"/>
    <w:rsid w:val="00195B17"/>
    <w:rsid w:val="001D09EF"/>
    <w:rsid w:val="001D190B"/>
    <w:rsid w:val="00211809"/>
    <w:rsid w:val="00227EF0"/>
    <w:rsid w:val="0024373C"/>
    <w:rsid w:val="00266D90"/>
    <w:rsid w:val="002857E7"/>
    <w:rsid w:val="002B0B0D"/>
    <w:rsid w:val="002B23AA"/>
    <w:rsid w:val="002C1D26"/>
    <w:rsid w:val="00322179"/>
    <w:rsid w:val="0034180F"/>
    <w:rsid w:val="003505B1"/>
    <w:rsid w:val="003644DF"/>
    <w:rsid w:val="0037250E"/>
    <w:rsid w:val="00375AE1"/>
    <w:rsid w:val="003A5989"/>
    <w:rsid w:val="003E51B7"/>
    <w:rsid w:val="0045346D"/>
    <w:rsid w:val="00473052"/>
    <w:rsid w:val="0047773E"/>
    <w:rsid w:val="004A072D"/>
    <w:rsid w:val="0050310B"/>
    <w:rsid w:val="00515C1E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26497"/>
    <w:rsid w:val="0063539E"/>
    <w:rsid w:val="0066094B"/>
    <w:rsid w:val="00665E5E"/>
    <w:rsid w:val="006A0601"/>
    <w:rsid w:val="006D6D0B"/>
    <w:rsid w:val="006E71F2"/>
    <w:rsid w:val="006F14B1"/>
    <w:rsid w:val="00710F2D"/>
    <w:rsid w:val="00714A19"/>
    <w:rsid w:val="00717B1C"/>
    <w:rsid w:val="00730C29"/>
    <w:rsid w:val="0077300D"/>
    <w:rsid w:val="00786C12"/>
    <w:rsid w:val="007C76CA"/>
    <w:rsid w:val="007F76FA"/>
    <w:rsid w:val="00805818"/>
    <w:rsid w:val="008078FF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01C5"/>
    <w:rsid w:val="009016BE"/>
    <w:rsid w:val="0090512F"/>
    <w:rsid w:val="00906158"/>
    <w:rsid w:val="00930A1F"/>
    <w:rsid w:val="009406D7"/>
    <w:rsid w:val="00943BF5"/>
    <w:rsid w:val="009B4684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2296F"/>
    <w:rsid w:val="00B87F83"/>
    <w:rsid w:val="00B948DE"/>
    <w:rsid w:val="00C45B42"/>
    <w:rsid w:val="00C83821"/>
    <w:rsid w:val="00CA337C"/>
    <w:rsid w:val="00CA371A"/>
    <w:rsid w:val="00CE6B5B"/>
    <w:rsid w:val="00CF6934"/>
    <w:rsid w:val="00D4334B"/>
    <w:rsid w:val="00E06941"/>
    <w:rsid w:val="00E3494B"/>
    <w:rsid w:val="00E6047C"/>
    <w:rsid w:val="00E82234"/>
    <w:rsid w:val="00EA128D"/>
    <w:rsid w:val="00ED68FC"/>
    <w:rsid w:val="00ED7C2E"/>
    <w:rsid w:val="00EE290E"/>
    <w:rsid w:val="00EE4FC0"/>
    <w:rsid w:val="00F048CD"/>
    <w:rsid w:val="00F235C3"/>
    <w:rsid w:val="00F26128"/>
    <w:rsid w:val="00F4290D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CE590-0C19-4030-8573-6075343E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2021-11-17T12:49:00Z</cp:lastPrinted>
  <dcterms:created xsi:type="dcterms:W3CDTF">2020-08-25T07:01:00Z</dcterms:created>
  <dcterms:modified xsi:type="dcterms:W3CDTF">2023-07-20T07:56:00Z</dcterms:modified>
</cp:coreProperties>
</file>